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68E34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9 do SWZ Wzór zobowiązania do oddania zasobów</w:t>
      </w:r>
    </w:p>
    <w:p w14:paraId="7CFA455E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62F8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2844173E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14:paraId="573C752C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ZOBOWIĄZANIE</w:t>
            </w:r>
          </w:p>
          <w:p w14:paraId="4567F60C">
            <w:pPr>
              <w:pStyle w:val="2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do oddania do dyspozycji Wykonawcy niezbędnych zasobów na potrzeby realizacji zamówienia</w:t>
            </w:r>
          </w:p>
          <w:p w14:paraId="4056F4C3"/>
        </w:tc>
      </w:tr>
    </w:tbl>
    <w:p w14:paraId="7CA44A70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14:paraId="45C89ED4">
      <w:pPr>
        <w:widowControl w:val="0"/>
        <w:suppressAutoHyphens/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Ja (My) niżej podpisany (i): </w:t>
      </w:r>
    </w:p>
    <w:p w14:paraId="3C81F379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</w:p>
    <w:p w14:paraId="6066353B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……………….……………………………..………………………………………………………………………..…... </w:t>
      </w:r>
    </w:p>
    <w:p w14:paraId="4C15153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(imię i nazwisko osoby upoważnionej do reprezentowania podmiotu udostępniającego zasoby)</w:t>
      </w:r>
    </w:p>
    <w:p w14:paraId="5FDABCD6">
      <w:pPr>
        <w:pStyle w:val="26"/>
        <w:rPr>
          <w:rFonts w:ascii="Cambria" w:hAnsi="Cambria" w:cs="Arial"/>
          <w:b/>
          <w:bCs/>
        </w:rPr>
      </w:pPr>
    </w:p>
    <w:p w14:paraId="658B34E2">
      <w:pPr>
        <w:pStyle w:val="26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działając w imieniu i na rzecz:</w:t>
      </w:r>
    </w:p>
    <w:p w14:paraId="2878A575">
      <w:pPr>
        <w:pStyle w:val="26"/>
        <w:rPr>
          <w:rFonts w:ascii="Cambria" w:hAnsi="Cambria" w:cs="Arial"/>
          <w:b/>
          <w:bCs/>
        </w:rPr>
      </w:pPr>
    </w:p>
    <w:p w14:paraId="37704DCD">
      <w:pPr>
        <w:pStyle w:val="26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Cs/>
        </w:rPr>
        <w:t>…………………………………………………………………………………………</w:t>
      </w:r>
    </w:p>
    <w:p w14:paraId="6A657235">
      <w:pPr>
        <w:pStyle w:val="26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50DB590F">
      <w:pPr>
        <w:pStyle w:val="26"/>
        <w:rPr>
          <w:rFonts w:ascii="Cambria" w:hAnsi="Cambria" w:cs="Arial"/>
        </w:rPr>
      </w:pPr>
    </w:p>
    <w:p w14:paraId="09F46D51">
      <w:pPr>
        <w:pStyle w:val="26"/>
        <w:spacing w:line="276" w:lineRule="auto"/>
        <w:rPr>
          <w:rFonts w:ascii="Cambria" w:hAnsi="Cambria" w:cs="Arial"/>
        </w:rPr>
      </w:pPr>
      <w:r>
        <w:rPr>
          <w:rFonts w:ascii="Cambria" w:hAnsi="Cambria" w:cs="Arial"/>
        </w:rPr>
        <w:t>zobowiązuję się zgodnie z postanowieniami art. 118 ustawy z dnia 11 września 2019r. Prawo zamówień publicznych (t.j. Dz.U. z 2023  poz. 1605 ze zm.) do oddania nw. zasobów:</w:t>
      </w:r>
    </w:p>
    <w:p w14:paraId="0112803D">
      <w:pPr>
        <w:pStyle w:val="26"/>
        <w:spacing w:line="360" w:lineRule="auto"/>
        <w:rPr>
          <w:rFonts w:ascii="Cambria" w:hAnsi="Cambria" w:cs="Arial"/>
        </w:rPr>
      </w:pPr>
    </w:p>
    <w:p w14:paraId="3DCE6666">
      <w:pPr>
        <w:widowControl w:val="0"/>
        <w:suppressAutoHyphens/>
        <w:autoSpaceDE w:val="0"/>
        <w:autoSpaceDN w:val="0"/>
        <w:adjustRightInd w:val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…………………………………………………………………....…………………………….………...</w:t>
      </w:r>
    </w:p>
    <w:p w14:paraId="323B2069">
      <w:pPr>
        <w:widowControl w:val="0"/>
        <w:suppressAutoHyphens/>
        <w:autoSpaceDE w:val="0"/>
        <w:autoSpaceDN w:val="0"/>
        <w:adjustRightInd w:val="0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(określenie zasobów)</w:t>
      </w:r>
    </w:p>
    <w:p w14:paraId="21573AC8">
      <w:pPr>
        <w:pStyle w:val="26"/>
        <w:spacing w:line="360" w:lineRule="auto"/>
        <w:rPr>
          <w:rFonts w:ascii="Cambria" w:hAnsi="Cambria" w:cs="Arial"/>
        </w:rPr>
      </w:pPr>
    </w:p>
    <w:p w14:paraId="2A76CDF2">
      <w:pPr>
        <w:pStyle w:val="26"/>
        <w:rPr>
          <w:rFonts w:ascii="Cambria" w:hAnsi="Cambria" w:cs="Arial"/>
        </w:rPr>
      </w:pPr>
      <w:r>
        <w:rPr>
          <w:rFonts w:ascii="Cambria" w:hAnsi="Cambria" w:cs="Arial"/>
        </w:rPr>
        <w:t xml:space="preserve">do dyspozycji Wykonawcy </w:t>
      </w:r>
    </w:p>
    <w:p w14:paraId="2AC774BD">
      <w:pPr>
        <w:pStyle w:val="26"/>
        <w:rPr>
          <w:rFonts w:ascii="Cambria" w:hAnsi="Cambria" w:cs="Arial"/>
          <w:b/>
          <w:bCs/>
        </w:rPr>
      </w:pPr>
    </w:p>
    <w:p w14:paraId="40D63680">
      <w:pPr>
        <w:pStyle w:val="26"/>
        <w:rPr>
          <w:rFonts w:ascii="Cambria" w:hAnsi="Cambria" w:cs="Arial"/>
          <w:b/>
          <w:bCs/>
        </w:rPr>
      </w:pPr>
    </w:p>
    <w:p w14:paraId="74F59D0C">
      <w:pPr>
        <w:pStyle w:val="26"/>
        <w:rPr>
          <w:rFonts w:ascii="Cambria" w:hAnsi="Cambria" w:cs="Arial"/>
        </w:rPr>
      </w:pPr>
      <w:r>
        <w:rPr>
          <w:rFonts w:ascii="Cambria" w:hAnsi="Cambria" w:cs="Arial"/>
          <w:bCs/>
        </w:rPr>
        <w:t>…………………………………………………………………………………………………….</w:t>
      </w:r>
    </w:p>
    <w:p w14:paraId="0D96B951">
      <w:pPr>
        <w:pStyle w:val="26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6A5017E3">
      <w:pPr>
        <w:pStyle w:val="26"/>
        <w:spacing w:line="360" w:lineRule="auto"/>
        <w:rPr>
          <w:rFonts w:ascii="Cambria" w:hAnsi="Cambria" w:cs="Arial"/>
        </w:rPr>
      </w:pPr>
    </w:p>
    <w:p w14:paraId="1DB159E6">
      <w:pPr>
        <w:pStyle w:val="26"/>
        <w:spacing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 na potrzeby realizacji zamówienia pn.:</w:t>
      </w:r>
    </w:p>
    <w:p w14:paraId="37D29EC0">
      <w:pPr>
        <w:pStyle w:val="26"/>
        <w:rPr>
          <w:rFonts w:hint="default" w:ascii="Cambria" w:hAnsi="Cambria"/>
          <w:lang w:val="pl-PL"/>
        </w:rPr>
      </w:pPr>
      <w:bookmarkStart w:id="0" w:name="_Hlk76126967"/>
      <w:r>
        <w:rPr>
          <w:rFonts w:ascii="Cambria" w:hAnsi="Cambria" w:cs="†¯øw≥¸"/>
          <w:b/>
          <w:color w:val="auto"/>
        </w:rPr>
        <w:t>Dowóz uczniów z terenu Gminy Niegosławice w  roku szkolnym 202</w:t>
      </w:r>
      <w:r>
        <w:rPr>
          <w:rFonts w:hint="default" w:ascii="Cambria" w:hAnsi="Cambria" w:cs="†¯øw≥¸"/>
          <w:b/>
          <w:color w:val="auto"/>
          <w:lang w:val="pl-PL"/>
        </w:rPr>
        <w:t>5</w:t>
      </w:r>
      <w:r>
        <w:rPr>
          <w:rFonts w:ascii="Cambria" w:hAnsi="Cambria" w:cs="†¯øw≥¸"/>
          <w:b/>
          <w:color w:val="auto"/>
        </w:rPr>
        <w:t>/202</w:t>
      </w:r>
      <w:bookmarkEnd w:id="0"/>
      <w:r>
        <w:rPr>
          <w:rFonts w:hint="default" w:ascii="Cambria" w:hAnsi="Cambria" w:cs="†¯øw≥¸"/>
          <w:b/>
          <w:color w:val="auto"/>
          <w:lang w:val="pl-PL"/>
        </w:rPr>
        <w:t>6</w:t>
      </w:r>
    </w:p>
    <w:p w14:paraId="26210F8E">
      <w:pPr>
        <w:pStyle w:val="26"/>
        <w:rPr>
          <w:rFonts w:ascii="Cambria" w:hAnsi="Cambria" w:cs="Arial"/>
          <w:b/>
          <w:bCs/>
        </w:rPr>
      </w:pPr>
    </w:p>
    <w:p w14:paraId="5D5E9253">
      <w:pPr>
        <w:pStyle w:val="26"/>
        <w:spacing w:line="360" w:lineRule="auto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Oświadczam, iż: </w:t>
      </w:r>
      <w:bookmarkStart w:id="1" w:name="_GoBack"/>
      <w:bookmarkEnd w:id="1"/>
    </w:p>
    <w:p w14:paraId="10206EE5">
      <w:pPr>
        <w:pStyle w:val="26"/>
        <w:numPr>
          <w:ilvl w:val="0"/>
          <w:numId w:val="1"/>
        </w:numPr>
        <w:ind w:hanging="496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udostępnię Wykonawcy zasoby w następującym zakresie: </w:t>
      </w:r>
    </w:p>
    <w:p w14:paraId="474AFA84">
      <w:pPr>
        <w:pStyle w:val="26"/>
        <w:tabs>
          <w:tab w:val="left" w:pos="7013"/>
        </w:tabs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ab/>
      </w:r>
    </w:p>
    <w:p w14:paraId="2279840E">
      <w:pPr>
        <w:pStyle w:val="26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14:paraId="2ACBC85B">
      <w:pPr>
        <w:pStyle w:val="26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</w:t>
      </w:r>
    </w:p>
    <w:p w14:paraId="66D21888">
      <w:pPr>
        <w:pStyle w:val="26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>
        <w:rPr>
          <w:rFonts w:ascii="Cambria" w:hAnsi="Cambria" w:cs="Arial"/>
          <w:i/>
          <w:iCs/>
          <w:color w:val="auto"/>
          <w:sz w:val="20"/>
          <w:szCs w:val="20"/>
        </w:rPr>
        <w:t xml:space="preserve">  (określenie zasobu – sytuacja finansowa lub ekonomiczna, zdolność techniczna i zawodowa (wiedza </w:t>
      </w:r>
      <w:r>
        <w:rPr>
          <w:rFonts w:ascii="Cambria" w:hAnsi="Cambria" w:cs="Arial"/>
          <w:i/>
          <w:iCs/>
          <w:color w:val="auto"/>
          <w:sz w:val="20"/>
          <w:szCs w:val="20"/>
        </w:rPr>
        <w:br w:type="textWrapping"/>
      </w:r>
      <w:r>
        <w:rPr>
          <w:rFonts w:ascii="Cambria" w:hAnsi="Cambria" w:cs="Arial"/>
          <w:i/>
          <w:iCs/>
          <w:color w:val="auto"/>
          <w:sz w:val="20"/>
          <w:szCs w:val="20"/>
        </w:rPr>
        <w:t>i doświadczenie), osoby (potencjał kadrowy)</w:t>
      </w:r>
    </w:p>
    <w:p w14:paraId="25041291">
      <w:pPr>
        <w:pStyle w:val="26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obejmującym:…………………………………………………………………………………..……………….………………………………………………………………………………….</w:t>
      </w:r>
    </w:p>
    <w:p w14:paraId="28491381">
      <w:pPr>
        <w:pStyle w:val="26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>
        <w:rPr>
          <w:rFonts w:ascii="Cambria" w:hAnsi="Cambria" w:cs="Arial"/>
          <w:i/>
          <w:iCs/>
          <w:color w:val="auto"/>
          <w:sz w:val="20"/>
          <w:szCs w:val="20"/>
        </w:rPr>
        <w:t xml:space="preserve"> (należy podać informacje umożliwiające ocenę spełnienia warunków, określonych w rozdz. 12 SWZ, przez udostępniane zasoby) </w:t>
      </w:r>
    </w:p>
    <w:p w14:paraId="167DF2A4">
      <w:pPr>
        <w:pStyle w:val="26"/>
        <w:rPr>
          <w:rFonts w:ascii="Cambria" w:hAnsi="Cambria" w:cs="Arial"/>
          <w:color w:val="auto"/>
        </w:rPr>
      </w:pPr>
    </w:p>
    <w:p w14:paraId="78D22895">
      <w:pPr>
        <w:pStyle w:val="26"/>
        <w:rPr>
          <w:rFonts w:ascii="Cambria" w:hAnsi="Cambria" w:cs="Arial"/>
          <w:color w:val="auto"/>
        </w:rPr>
      </w:pPr>
    </w:p>
    <w:p w14:paraId="316BE65F">
      <w:pPr>
        <w:pStyle w:val="26"/>
        <w:numPr>
          <w:ilvl w:val="0"/>
          <w:numId w:val="1"/>
        </w:numPr>
        <w:ind w:left="709" w:hanging="425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sposób wykorzystania udostępnionych przeze mnie zasobów przy wykonywaniu zamówienia publicznego będzie następujący: </w:t>
      </w:r>
    </w:p>
    <w:p w14:paraId="1371A94D">
      <w:pPr>
        <w:pStyle w:val="26"/>
        <w:rPr>
          <w:rFonts w:ascii="Cambria" w:hAnsi="Cambria" w:cs="Arial"/>
          <w:color w:val="auto"/>
        </w:rPr>
      </w:pPr>
    </w:p>
    <w:p w14:paraId="0A7899D6">
      <w:pPr>
        <w:pStyle w:val="26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</w:t>
      </w:r>
    </w:p>
    <w:p w14:paraId="4FB25652">
      <w:pPr>
        <w:widowControl w:val="0"/>
        <w:autoSpaceDE w:val="0"/>
        <w:autoSpaceDN w:val="0"/>
        <w:adjustRightInd w:val="0"/>
        <w:ind w:right="45"/>
        <w:rPr>
          <w:rFonts w:ascii="Cambria" w:hAnsi="Cambria" w:eastAsia="Calibri" w:cs="Arial"/>
          <w:b/>
          <w:sz w:val="24"/>
          <w:szCs w:val="24"/>
        </w:rPr>
      </w:pPr>
    </w:p>
    <w:p w14:paraId="07A66EBF">
      <w:pPr>
        <w:widowControl w:val="0"/>
        <w:autoSpaceDE w:val="0"/>
        <w:autoSpaceDN w:val="0"/>
        <w:adjustRightInd w:val="0"/>
        <w:ind w:right="45"/>
        <w:rPr>
          <w:rFonts w:ascii="Cambria" w:hAnsi="Cambria" w:eastAsia="Calibri" w:cs="Arial"/>
          <w:b/>
          <w:sz w:val="24"/>
          <w:szCs w:val="24"/>
        </w:rPr>
      </w:pPr>
    </w:p>
    <w:p w14:paraId="16F33888">
      <w:pPr>
        <w:pStyle w:val="26"/>
        <w:numPr>
          <w:ilvl w:val="0"/>
          <w:numId w:val="1"/>
        </w:numPr>
        <w:ind w:left="709" w:hanging="425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 xml:space="preserve">zakres i okres mojego udziału przy wykonywaniu zamówienia publicznego będzie następujący: </w:t>
      </w:r>
    </w:p>
    <w:p w14:paraId="0BCC7427">
      <w:pPr>
        <w:pStyle w:val="26"/>
        <w:rPr>
          <w:rFonts w:ascii="Cambria" w:hAnsi="Cambria" w:cs="Arial"/>
          <w:color w:val="auto"/>
        </w:rPr>
      </w:pPr>
    </w:p>
    <w:p w14:paraId="3D90BF3B">
      <w:pPr>
        <w:pStyle w:val="26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……………………………………………….…………………………………………</w:t>
      </w:r>
    </w:p>
    <w:p w14:paraId="750503B6">
      <w:pPr>
        <w:pStyle w:val="26"/>
        <w:rPr>
          <w:rFonts w:ascii="Cambria" w:hAnsi="Cambria" w:cs="Arial"/>
          <w:color w:val="auto"/>
        </w:rPr>
      </w:pPr>
    </w:p>
    <w:p w14:paraId="5C6C4FAE">
      <w:pPr>
        <w:pStyle w:val="26"/>
        <w:rPr>
          <w:rFonts w:ascii="Cambria" w:hAnsi="Cambria" w:cs="Arial"/>
          <w:color w:val="auto"/>
        </w:rPr>
      </w:pPr>
    </w:p>
    <w:p w14:paraId="4239BC13">
      <w:pPr>
        <w:pStyle w:val="26"/>
        <w:numPr>
          <w:ilvl w:val="0"/>
          <w:numId w:val="1"/>
        </w:numPr>
        <w:ind w:hanging="496"/>
        <w:jc w:val="both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okres mojego udostępnienia zasobów Wykonawcy będzie następujący:</w:t>
      </w:r>
    </w:p>
    <w:p w14:paraId="3BF0F407">
      <w:pPr>
        <w:pStyle w:val="26"/>
        <w:ind w:left="780"/>
        <w:jc w:val="both"/>
        <w:rPr>
          <w:rFonts w:ascii="Cambria" w:hAnsi="Cambria" w:cs="Arial"/>
          <w:color w:val="auto"/>
        </w:rPr>
      </w:pPr>
    </w:p>
    <w:p w14:paraId="25CE8331">
      <w:pPr>
        <w:pStyle w:val="26"/>
        <w:rPr>
          <w:rFonts w:ascii="Cambria" w:hAnsi="Cambria" w:cs="Arial"/>
          <w:color w:val="auto"/>
        </w:rPr>
      </w:pPr>
      <w:r>
        <w:rPr>
          <w:rFonts w:ascii="Cambria" w:hAnsi="Cambria" w:cs="Arial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……………………………………………….…………………………………………</w:t>
      </w:r>
    </w:p>
    <w:p w14:paraId="7E8BAFAF">
      <w:pPr>
        <w:pStyle w:val="26"/>
        <w:jc w:val="both"/>
        <w:rPr>
          <w:rFonts w:ascii="Cambria" w:hAnsi="Cambria" w:cs="Arial"/>
          <w:color w:val="auto"/>
        </w:rPr>
      </w:pPr>
    </w:p>
    <w:p w14:paraId="4FDFD851">
      <w:pPr>
        <w:pStyle w:val="26"/>
        <w:numPr>
          <w:ilvl w:val="0"/>
          <w:numId w:val="1"/>
        </w:numPr>
        <w:ind w:hanging="496"/>
        <w:jc w:val="both"/>
        <w:rPr>
          <w:rFonts w:ascii="Cambria" w:hAnsi="Cambria" w:cs="Arial"/>
          <w:b/>
          <w:color w:val="auto"/>
        </w:rPr>
      </w:pPr>
      <w:r>
        <w:rPr>
          <w:rFonts w:ascii="Cambria" w:hAnsi="Cambria" w:cs="Arial"/>
          <w:b/>
          <w:color w:val="auto"/>
          <w:u w:val="single"/>
        </w:rPr>
        <w:t>zrealizuję/zralizujemy usługi</w:t>
      </w:r>
      <w:r>
        <w:rPr>
          <w:rFonts w:ascii="Cambria" w:hAnsi="Cambria" w:cs="Arial"/>
          <w:b/>
          <w:color w:val="auto"/>
        </w:rPr>
        <w:t xml:space="preserve">, których dotyczą udostępniane przeze nas zasoby, </w:t>
      </w:r>
      <w:r>
        <w:rPr>
          <w:rFonts w:ascii="Cambria" w:hAnsi="Cambria" w:cs="Arial"/>
          <w:b/>
          <w:color w:val="auto"/>
          <w:u w:val="single"/>
        </w:rPr>
        <w:t>odnoszące się do warunków udziału dotyczących wykształcenia, kwalifikacji zawodowych lub doświadczenia</w:t>
      </w:r>
      <w:r>
        <w:rPr>
          <w:rFonts w:ascii="Cambria" w:hAnsi="Cambria" w:cs="Arial"/>
          <w:b/>
          <w:color w:val="auto"/>
        </w:rPr>
        <w:t>, na których polega Wykonawca.</w:t>
      </w:r>
    </w:p>
    <w:p w14:paraId="597A6C1F">
      <w:pPr>
        <w:pStyle w:val="26"/>
        <w:rPr>
          <w:rFonts w:ascii="Cambria" w:hAnsi="Cambria" w:cs="Arial"/>
          <w:color w:val="auto"/>
        </w:rPr>
      </w:pPr>
    </w:p>
    <w:p w14:paraId="4892D327">
      <w:pPr>
        <w:rPr>
          <w:rFonts w:ascii="Cambria" w:hAnsi="Cambria"/>
          <w:b/>
          <w:bCs/>
          <w:sz w:val="24"/>
          <w:szCs w:val="24"/>
        </w:rPr>
      </w:pPr>
    </w:p>
    <w:p w14:paraId="43BB5C9B">
      <w:pPr>
        <w:rPr>
          <w:rFonts w:ascii="Cambria" w:hAnsi="Cambria"/>
          <w:b/>
          <w:bCs/>
          <w:sz w:val="24"/>
          <w:szCs w:val="24"/>
        </w:rPr>
      </w:pPr>
    </w:p>
    <w:p w14:paraId="05DC6D32">
      <w:pPr>
        <w:rPr>
          <w:rFonts w:ascii="Cambria" w:hAnsi="Cambria"/>
          <w:b/>
          <w:bCs/>
          <w:sz w:val="24"/>
          <w:szCs w:val="24"/>
        </w:rPr>
      </w:pPr>
    </w:p>
    <w:p w14:paraId="7455C431">
      <w:pPr>
        <w:rPr>
          <w:rFonts w:ascii="Cambria" w:hAnsi="Cambria"/>
          <w:b/>
          <w:bCs/>
          <w:sz w:val="24"/>
          <w:szCs w:val="24"/>
        </w:rPr>
      </w:pPr>
    </w:p>
    <w:p w14:paraId="19549260">
      <w:pPr>
        <w:rPr>
          <w:rFonts w:ascii="Cambria" w:hAnsi="Cambria"/>
          <w:b/>
          <w:bCs/>
          <w:sz w:val="24"/>
          <w:szCs w:val="24"/>
        </w:rPr>
      </w:pPr>
    </w:p>
    <w:p w14:paraId="5C80290A">
      <w:pPr>
        <w:rPr>
          <w:rFonts w:ascii="Cambria" w:hAnsi="Cambria" w:cs="Arial"/>
          <w:b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Uwaga !</w:t>
      </w:r>
    </w:p>
    <w:p w14:paraId="3BB35F5E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568" w:right="849" w:bottom="1135" w:left="1418" w:header="426" w:footer="41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6B654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9 do SWZ - Wzór zobowiązania do oddania zasobów                                         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03CD8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F6AF0D4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2FCACC08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409D44DC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C678F33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5BED8B37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58FE5334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12021617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75163942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A6729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034781F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6604D5"/>
    <w:multiLevelType w:val="multilevel"/>
    <w:tmpl w:val="2C6604D5"/>
    <w:lvl w:ilvl="0" w:tentative="0">
      <w:start w:val="1"/>
      <w:numFmt w:val="lowerLetter"/>
      <w:lvlText w:val="%1)"/>
      <w:lvlJc w:val="left"/>
      <w:pPr>
        <w:ind w:left="780" w:hanging="360"/>
      </w:pPr>
    </w:lvl>
    <w:lvl w:ilvl="1" w:tentative="0">
      <w:start w:val="1"/>
      <w:numFmt w:val="lowerLetter"/>
      <w:lvlText w:val="%2."/>
      <w:lvlJc w:val="left"/>
      <w:pPr>
        <w:ind w:left="1500" w:hanging="360"/>
      </w:pPr>
    </w:lvl>
    <w:lvl w:ilvl="2" w:tentative="0">
      <w:start w:val="1"/>
      <w:numFmt w:val="lowerRoman"/>
      <w:lvlText w:val="%3."/>
      <w:lvlJc w:val="right"/>
      <w:pPr>
        <w:ind w:left="2220" w:hanging="180"/>
      </w:pPr>
    </w:lvl>
    <w:lvl w:ilvl="3" w:tentative="0">
      <w:start w:val="1"/>
      <w:numFmt w:val="decimal"/>
      <w:lvlText w:val="%4."/>
      <w:lvlJc w:val="left"/>
      <w:pPr>
        <w:ind w:left="2940" w:hanging="360"/>
      </w:pPr>
    </w:lvl>
    <w:lvl w:ilvl="4" w:tentative="0">
      <w:start w:val="1"/>
      <w:numFmt w:val="lowerLetter"/>
      <w:lvlText w:val="%5."/>
      <w:lvlJc w:val="left"/>
      <w:pPr>
        <w:ind w:left="3660" w:hanging="360"/>
      </w:pPr>
    </w:lvl>
    <w:lvl w:ilvl="5" w:tentative="0">
      <w:start w:val="1"/>
      <w:numFmt w:val="lowerRoman"/>
      <w:lvlText w:val="%6."/>
      <w:lvlJc w:val="right"/>
      <w:pPr>
        <w:ind w:left="4380" w:hanging="180"/>
      </w:pPr>
    </w:lvl>
    <w:lvl w:ilvl="6" w:tentative="0">
      <w:start w:val="1"/>
      <w:numFmt w:val="decimal"/>
      <w:lvlText w:val="%7."/>
      <w:lvlJc w:val="left"/>
      <w:pPr>
        <w:ind w:left="5100" w:hanging="360"/>
      </w:pPr>
    </w:lvl>
    <w:lvl w:ilvl="7" w:tentative="0">
      <w:start w:val="1"/>
      <w:numFmt w:val="lowerLetter"/>
      <w:lvlText w:val="%8."/>
      <w:lvlJc w:val="left"/>
      <w:pPr>
        <w:ind w:left="5820" w:hanging="360"/>
      </w:pPr>
    </w:lvl>
    <w:lvl w:ilvl="8" w:tentative="0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1AD1"/>
    <w:rsid w:val="00034C70"/>
    <w:rsid w:val="000355C8"/>
    <w:rsid w:val="000449D7"/>
    <w:rsid w:val="00052C6E"/>
    <w:rsid w:val="000558DA"/>
    <w:rsid w:val="00056876"/>
    <w:rsid w:val="0005726B"/>
    <w:rsid w:val="000623FC"/>
    <w:rsid w:val="00063EAB"/>
    <w:rsid w:val="00067398"/>
    <w:rsid w:val="00081FFA"/>
    <w:rsid w:val="0008788C"/>
    <w:rsid w:val="00090AF0"/>
    <w:rsid w:val="0009143C"/>
    <w:rsid w:val="00095382"/>
    <w:rsid w:val="000B0563"/>
    <w:rsid w:val="000B175B"/>
    <w:rsid w:val="000B5BA6"/>
    <w:rsid w:val="000B6ED8"/>
    <w:rsid w:val="000B70AC"/>
    <w:rsid w:val="000B71B5"/>
    <w:rsid w:val="000C1637"/>
    <w:rsid w:val="000C66F0"/>
    <w:rsid w:val="000D558B"/>
    <w:rsid w:val="000D5799"/>
    <w:rsid w:val="000D720E"/>
    <w:rsid w:val="000E0BC3"/>
    <w:rsid w:val="00107DED"/>
    <w:rsid w:val="00110EB7"/>
    <w:rsid w:val="00121936"/>
    <w:rsid w:val="00125728"/>
    <w:rsid w:val="0013112F"/>
    <w:rsid w:val="00137B7B"/>
    <w:rsid w:val="001467BC"/>
    <w:rsid w:val="001534CF"/>
    <w:rsid w:val="0015452E"/>
    <w:rsid w:val="00154E7E"/>
    <w:rsid w:val="0016775E"/>
    <w:rsid w:val="00173403"/>
    <w:rsid w:val="00192D0D"/>
    <w:rsid w:val="00196257"/>
    <w:rsid w:val="001B0EBF"/>
    <w:rsid w:val="001C1F8E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C4B7B"/>
    <w:rsid w:val="002D1B50"/>
    <w:rsid w:val="002D7799"/>
    <w:rsid w:val="002E0524"/>
    <w:rsid w:val="002E44B6"/>
    <w:rsid w:val="002E7157"/>
    <w:rsid w:val="002E744F"/>
    <w:rsid w:val="002F1B33"/>
    <w:rsid w:val="002F3B85"/>
    <w:rsid w:val="002F7CFA"/>
    <w:rsid w:val="00304DFD"/>
    <w:rsid w:val="0030635B"/>
    <w:rsid w:val="003063F4"/>
    <w:rsid w:val="00321199"/>
    <w:rsid w:val="00324711"/>
    <w:rsid w:val="00330BB6"/>
    <w:rsid w:val="00343620"/>
    <w:rsid w:val="003516BE"/>
    <w:rsid w:val="0035415F"/>
    <w:rsid w:val="003669E6"/>
    <w:rsid w:val="00383518"/>
    <w:rsid w:val="003870B7"/>
    <w:rsid w:val="00392DC6"/>
    <w:rsid w:val="003955F1"/>
    <w:rsid w:val="00397E69"/>
    <w:rsid w:val="003A077F"/>
    <w:rsid w:val="003B26EE"/>
    <w:rsid w:val="003D62A2"/>
    <w:rsid w:val="003E446D"/>
    <w:rsid w:val="003F08CA"/>
    <w:rsid w:val="003F400E"/>
    <w:rsid w:val="00404926"/>
    <w:rsid w:val="00404EF4"/>
    <w:rsid w:val="0040751F"/>
    <w:rsid w:val="0041175F"/>
    <w:rsid w:val="00421AE5"/>
    <w:rsid w:val="00422623"/>
    <w:rsid w:val="00437B6F"/>
    <w:rsid w:val="004425D9"/>
    <w:rsid w:val="0045063B"/>
    <w:rsid w:val="00463D2B"/>
    <w:rsid w:val="00473261"/>
    <w:rsid w:val="00485E3F"/>
    <w:rsid w:val="00487E5D"/>
    <w:rsid w:val="00490BAF"/>
    <w:rsid w:val="004919BD"/>
    <w:rsid w:val="004935BD"/>
    <w:rsid w:val="004961C8"/>
    <w:rsid w:val="004B2B5D"/>
    <w:rsid w:val="004C0C7B"/>
    <w:rsid w:val="004C2C20"/>
    <w:rsid w:val="004C5A84"/>
    <w:rsid w:val="004D117D"/>
    <w:rsid w:val="004D1997"/>
    <w:rsid w:val="004E1C5B"/>
    <w:rsid w:val="004E616E"/>
    <w:rsid w:val="004F34AD"/>
    <w:rsid w:val="004F418C"/>
    <w:rsid w:val="00521C28"/>
    <w:rsid w:val="00527841"/>
    <w:rsid w:val="00536611"/>
    <w:rsid w:val="0054628C"/>
    <w:rsid w:val="00572265"/>
    <w:rsid w:val="00575AC0"/>
    <w:rsid w:val="00575C1F"/>
    <w:rsid w:val="0058505A"/>
    <w:rsid w:val="005A7F5D"/>
    <w:rsid w:val="005B4EF0"/>
    <w:rsid w:val="005C03DB"/>
    <w:rsid w:val="005C1939"/>
    <w:rsid w:val="005E2BEE"/>
    <w:rsid w:val="005E7839"/>
    <w:rsid w:val="005E7D6E"/>
    <w:rsid w:val="0062240F"/>
    <w:rsid w:val="00626993"/>
    <w:rsid w:val="00637B11"/>
    <w:rsid w:val="00650B22"/>
    <w:rsid w:val="0065654C"/>
    <w:rsid w:val="00660548"/>
    <w:rsid w:val="00660E3C"/>
    <w:rsid w:val="00681E18"/>
    <w:rsid w:val="00686E60"/>
    <w:rsid w:val="00687CB9"/>
    <w:rsid w:val="00691AC9"/>
    <w:rsid w:val="006A223D"/>
    <w:rsid w:val="006A4CFF"/>
    <w:rsid w:val="006A5145"/>
    <w:rsid w:val="006A6592"/>
    <w:rsid w:val="006A76FB"/>
    <w:rsid w:val="006B012E"/>
    <w:rsid w:val="006D23F9"/>
    <w:rsid w:val="006D4E87"/>
    <w:rsid w:val="006E2006"/>
    <w:rsid w:val="006E59AB"/>
    <w:rsid w:val="006F00A4"/>
    <w:rsid w:val="006F548D"/>
    <w:rsid w:val="0070120F"/>
    <w:rsid w:val="00707530"/>
    <w:rsid w:val="00727D8D"/>
    <w:rsid w:val="007329C5"/>
    <w:rsid w:val="007607DE"/>
    <w:rsid w:val="007619E5"/>
    <w:rsid w:val="007638F1"/>
    <w:rsid w:val="007724D6"/>
    <w:rsid w:val="00777A4E"/>
    <w:rsid w:val="007B03B2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10820"/>
    <w:rsid w:val="0081307E"/>
    <w:rsid w:val="0081684D"/>
    <w:rsid w:val="008275ED"/>
    <w:rsid w:val="00834163"/>
    <w:rsid w:val="00845AE4"/>
    <w:rsid w:val="00851BA8"/>
    <w:rsid w:val="00855112"/>
    <w:rsid w:val="0086010A"/>
    <w:rsid w:val="00866AFE"/>
    <w:rsid w:val="0086789B"/>
    <w:rsid w:val="00873358"/>
    <w:rsid w:val="00883815"/>
    <w:rsid w:val="00887502"/>
    <w:rsid w:val="0089495D"/>
    <w:rsid w:val="008A4F47"/>
    <w:rsid w:val="008B212F"/>
    <w:rsid w:val="008B7936"/>
    <w:rsid w:val="008D0C0D"/>
    <w:rsid w:val="008D15BD"/>
    <w:rsid w:val="009171FA"/>
    <w:rsid w:val="009177CC"/>
    <w:rsid w:val="0093057A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0023"/>
    <w:rsid w:val="00A11C20"/>
    <w:rsid w:val="00A167E7"/>
    <w:rsid w:val="00A233FA"/>
    <w:rsid w:val="00A235D0"/>
    <w:rsid w:val="00A3414F"/>
    <w:rsid w:val="00A35907"/>
    <w:rsid w:val="00A70479"/>
    <w:rsid w:val="00A74784"/>
    <w:rsid w:val="00A771B9"/>
    <w:rsid w:val="00A806B5"/>
    <w:rsid w:val="00A82FFC"/>
    <w:rsid w:val="00A83613"/>
    <w:rsid w:val="00A90300"/>
    <w:rsid w:val="00AA1A11"/>
    <w:rsid w:val="00AB1382"/>
    <w:rsid w:val="00AB18C4"/>
    <w:rsid w:val="00AB1E8C"/>
    <w:rsid w:val="00AC2508"/>
    <w:rsid w:val="00AD5A0F"/>
    <w:rsid w:val="00AF6CE2"/>
    <w:rsid w:val="00B0461C"/>
    <w:rsid w:val="00B1120F"/>
    <w:rsid w:val="00B12118"/>
    <w:rsid w:val="00B13F96"/>
    <w:rsid w:val="00B14951"/>
    <w:rsid w:val="00B27048"/>
    <w:rsid w:val="00B34209"/>
    <w:rsid w:val="00B533BC"/>
    <w:rsid w:val="00B53634"/>
    <w:rsid w:val="00B6536C"/>
    <w:rsid w:val="00B7225B"/>
    <w:rsid w:val="00B73D87"/>
    <w:rsid w:val="00B80F51"/>
    <w:rsid w:val="00B9780A"/>
    <w:rsid w:val="00BA4840"/>
    <w:rsid w:val="00BC25E3"/>
    <w:rsid w:val="00BC6C40"/>
    <w:rsid w:val="00BD05D6"/>
    <w:rsid w:val="00BE20A9"/>
    <w:rsid w:val="00C01251"/>
    <w:rsid w:val="00C03565"/>
    <w:rsid w:val="00C161FE"/>
    <w:rsid w:val="00C169DD"/>
    <w:rsid w:val="00C200AA"/>
    <w:rsid w:val="00C23808"/>
    <w:rsid w:val="00C366DF"/>
    <w:rsid w:val="00C372D6"/>
    <w:rsid w:val="00C37D95"/>
    <w:rsid w:val="00C43359"/>
    <w:rsid w:val="00C52917"/>
    <w:rsid w:val="00C636E7"/>
    <w:rsid w:val="00C63AB1"/>
    <w:rsid w:val="00C64315"/>
    <w:rsid w:val="00C822E9"/>
    <w:rsid w:val="00C86A8C"/>
    <w:rsid w:val="00C95738"/>
    <w:rsid w:val="00C957A9"/>
    <w:rsid w:val="00C960B8"/>
    <w:rsid w:val="00CA0D99"/>
    <w:rsid w:val="00CB2872"/>
    <w:rsid w:val="00CB5426"/>
    <w:rsid w:val="00CB5443"/>
    <w:rsid w:val="00CC373F"/>
    <w:rsid w:val="00CD5EB0"/>
    <w:rsid w:val="00CE2F6F"/>
    <w:rsid w:val="00CE681E"/>
    <w:rsid w:val="00CF0330"/>
    <w:rsid w:val="00D057D7"/>
    <w:rsid w:val="00D06979"/>
    <w:rsid w:val="00D2398B"/>
    <w:rsid w:val="00D35B47"/>
    <w:rsid w:val="00D411E7"/>
    <w:rsid w:val="00D44B50"/>
    <w:rsid w:val="00D46F10"/>
    <w:rsid w:val="00D7312B"/>
    <w:rsid w:val="00D7466E"/>
    <w:rsid w:val="00D77115"/>
    <w:rsid w:val="00D82A31"/>
    <w:rsid w:val="00D8435C"/>
    <w:rsid w:val="00D9752F"/>
    <w:rsid w:val="00E03C32"/>
    <w:rsid w:val="00E14712"/>
    <w:rsid w:val="00E361BD"/>
    <w:rsid w:val="00E434E9"/>
    <w:rsid w:val="00E61B95"/>
    <w:rsid w:val="00E6226A"/>
    <w:rsid w:val="00E834D9"/>
    <w:rsid w:val="00E8433E"/>
    <w:rsid w:val="00E9622F"/>
    <w:rsid w:val="00EA769D"/>
    <w:rsid w:val="00EA7D01"/>
    <w:rsid w:val="00ED6827"/>
    <w:rsid w:val="00EE3F00"/>
    <w:rsid w:val="00EF24B1"/>
    <w:rsid w:val="00F02D89"/>
    <w:rsid w:val="00F06298"/>
    <w:rsid w:val="00F1677E"/>
    <w:rsid w:val="00F428D0"/>
    <w:rsid w:val="00F42DD6"/>
    <w:rsid w:val="00F540E9"/>
    <w:rsid w:val="00F57669"/>
    <w:rsid w:val="00F66A93"/>
    <w:rsid w:val="00F67373"/>
    <w:rsid w:val="00F710C7"/>
    <w:rsid w:val="00F947BA"/>
    <w:rsid w:val="00FA09B3"/>
    <w:rsid w:val="00FA10B0"/>
    <w:rsid w:val="00FB71F0"/>
    <w:rsid w:val="00FC05AF"/>
    <w:rsid w:val="00FD75D7"/>
    <w:rsid w:val="00FE17D6"/>
    <w:rsid w:val="00FE34F4"/>
    <w:rsid w:val="00FF1D0B"/>
    <w:rsid w:val="00FF5F05"/>
    <w:rsid w:val="00FF5F86"/>
    <w:rsid w:val="0E34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qFormat/>
    <w:uiPriority w:val="0"/>
  </w:style>
  <w:style w:type="paragraph" w:customStyle="1" w:styleId="17">
    <w:name w:val="HTML Bottom of Form"/>
    <w:basedOn w:val="1"/>
    <w:next w:val="1"/>
    <w:link w:val="18"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qFormat/>
    <w:uiPriority w:val="99"/>
  </w:style>
  <w:style w:type="paragraph" w:customStyle="1" w:styleId="26">
    <w:name w:val="Default"/>
    <w:uiPriority w:val="0"/>
    <w:pPr>
      <w:autoSpaceDE w:val="0"/>
      <w:autoSpaceDN w:val="0"/>
      <w:adjustRightInd w:val="0"/>
    </w:pPr>
    <w:rPr>
      <w:rFonts w:ascii="Arial" w:hAnsi="Arial" w:eastAsia="Times New Roman" w:cs="Times New Roman"/>
      <w:color w:val="000000"/>
      <w:sz w:val="24"/>
      <w:szCs w:val="24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F50BA-AA4A-4B96-8506-5064091570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386</Words>
  <Characters>2320</Characters>
  <Lines>19</Lines>
  <Paragraphs>5</Paragraphs>
  <TotalTime>1</TotalTime>
  <ScaleCrop>false</ScaleCrop>
  <LinksUpToDate>false</LinksUpToDate>
  <CharactersWithSpaces>2701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2024-07-26T12:13:00Z</dcterms:created>
  <dc:creator>UG Goraj</dc:creator>
  <cp:lastModifiedBy>agnieszka.torz</cp:lastModifiedBy>
  <cp:lastPrinted>2023-07-13T07:33:00Z</cp:lastPrinted>
  <dcterms:modified xsi:type="dcterms:W3CDTF">2025-05-26T13:30:23Z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2024-08-13T12:19:48Z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ead5db21-60f6-4c73-9d0f-b66b0f5b20b6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B647E1BE2C554CCF8E296C77F4E92183_13</vt:lpwstr>
  </property>
</Properties>
</file>